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AA9E" w14:textId="4534D01A" w:rsidR="00BC555A" w:rsidRDefault="006B5DFA" w:rsidP="00FB540A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bookmarkEnd w:id="0"/>
    <w:p w14:paraId="77085F4D" w14:textId="77777777" w:rsidR="008D4780" w:rsidRPr="00C12C6C" w:rsidRDefault="008D4780" w:rsidP="008D4780">
      <w:pPr>
        <w:rPr>
          <w:sz w:val="28"/>
          <w:szCs w:val="28"/>
        </w:rPr>
      </w:pPr>
    </w:p>
    <w:p w14:paraId="173D0AC8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9394A" wp14:editId="06579D8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B9173" id="Овал 4" o:spid="_x0000_s1026" style="position:absolute;margin-left:298.2pt;margin-top:-20.15pt;width:26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BD34D3C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446C194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97D08E1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</w:p>
    <w:p w14:paraId="4CCA8FD5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FCAE08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</w:p>
    <w:p w14:paraId="25AD1F9B" w14:textId="77777777" w:rsidR="008D4780" w:rsidRPr="00C12C6C" w:rsidRDefault="008D4780" w:rsidP="008D4780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14:paraId="7DA247B5" w14:textId="77777777" w:rsidR="008D4780" w:rsidRPr="003D0D67" w:rsidRDefault="008D4780" w:rsidP="008D4780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91E" w14:textId="77777777" w:rsidR="008D4780" w:rsidRPr="003D0D67" w:rsidRDefault="008D4780" w:rsidP="008D4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</w:p>
    <w:p w14:paraId="5B52D23B" w14:textId="77777777" w:rsidR="008D4780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1358159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1703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</w:p>
    <w:p w14:paraId="354070B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430B47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B87CB2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от 18.08.2022 № 298 </w:t>
      </w:r>
    </w:p>
    <w:p w14:paraId="0388E75E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</w:t>
      </w:r>
    </w:p>
    <w:p w14:paraId="3620B8F9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14:paraId="2064E84C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5A307C28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1117EE7D" w14:textId="77777777" w:rsidR="008D4780" w:rsidRPr="00BF2DA5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5E24F0B9" w14:textId="41E09F4B" w:rsidR="008D4780" w:rsidRDefault="008D4780" w:rsidP="008D47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B13B2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5B13B2" w:rsidRPr="00BF2DA5">
        <w:rPr>
          <w:rFonts w:ascii="Times New Roman" w:hAnsi="Times New Roman" w:cs="Times New Roman"/>
          <w:sz w:val="28"/>
          <w:szCs w:val="28"/>
        </w:rPr>
        <w:t>Градостроительн</w:t>
      </w:r>
      <w:r w:rsidR="005B13B2">
        <w:rPr>
          <w:rFonts w:ascii="Times New Roman" w:hAnsi="Times New Roman" w:cs="Times New Roman"/>
          <w:sz w:val="28"/>
          <w:szCs w:val="28"/>
        </w:rPr>
        <w:t>ым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B13B2">
        <w:rPr>
          <w:rFonts w:ascii="Times New Roman" w:hAnsi="Times New Roman" w:cs="Times New Roman"/>
          <w:sz w:val="28"/>
          <w:szCs w:val="28"/>
        </w:rPr>
        <w:t>ом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5B13B2">
        <w:rPr>
          <w:rFonts w:ascii="Times New Roman" w:hAnsi="Times New Roman" w:cs="Times New Roman"/>
          <w:sz w:val="28"/>
          <w:szCs w:val="28"/>
        </w:rPr>
        <w:t>ым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13B2">
        <w:rPr>
          <w:rFonts w:ascii="Times New Roman" w:hAnsi="Times New Roman" w:cs="Times New Roman"/>
          <w:sz w:val="28"/>
          <w:szCs w:val="28"/>
        </w:rPr>
        <w:t>ом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5B13B2" w:rsidRPr="00BF2DA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13B2" w:rsidRPr="00BF2DA5">
        <w:rPr>
          <w:rFonts w:ascii="Times New Roman" w:hAnsi="Times New Roman" w:cs="Times New Roman"/>
          <w:sz w:val="28"/>
          <w:szCs w:val="28"/>
        </w:rPr>
        <w:t>»,</w:t>
      </w:r>
      <w:r w:rsidR="005B13B2">
        <w:rPr>
          <w:rFonts w:ascii="Times New Roman" w:hAnsi="Times New Roman" w:cs="Times New Roman"/>
          <w:sz w:val="28"/>
          <w:szCs w:val="28"/>
        </w:rPr>
        <w:t xml:space="preserve"> </w:t>
      </w:r>
      <w:r w:rsidR="00875C7B">
        <w:rPr>
          <w:rFonts w:ascii="Times New Roman" w:hAnsi="Times New Roman" w:cs="Times New Roman"/>
          <w:sz w:val="28"/>
          <w:szCs w:val="28"/>
        </w:rPr>
        <w:t>З</w:t>
      </w:r>
      <w:r w:rsidR="005B13B2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– Югры </w:t>
      </w:r>
      <w:r w:rsidR="00614878">
        <w:rPr>
          <w:rFonts w:ascii="Times New Roman" w:hAnsi="Times New Roman" w:cs="Times New Roman"/>
          <w:sz w:val="28"/>
          <w:szCs w:val="28"/>
        </w:rPr>
        <w:br/>
      </w:r>
      <w:r w:rsidR="005B13B2">
        <w:rPr>
          <w:rFonts w:ascii="Times New Roman" w:hAnsi="Times New Roman" w:cs="Times New Roman"/>
          <w:sz w:val="28"/>
          <w:szCs w:val="28"/>
        </w:rPr>
        <w:t xml:space="preserve">от 18.04.2007 № 39-оз «О градостроительной деятельности на территории Ханты-Мансийского автономного округа – Югры», </w:t>
      </w:r>
      <w:r w:rsidR="00B94FB8">
        <w:rPr>
          <w:rFonts w:ascii="Times New Roman" w:hAnsi="Times New Roman" w:cs="Times New Roman"/>
          <w:sz w:val="28"/>
          <w:szCs w:val="28"/>
        </w:rPr>
        <w:t xml:space="preserve">в 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>целях создания условий для развития межселенн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>, эффективного землепользования и застройки, обеспечения прав и законных интересов граждан</w:t>
      </w:r>
      <w:r w:rsidR="00412D0A">
        <w:rPr>
          <w:rFonts w:ascii="Times New Roman" w:hAnsi="Times New Roman" w:cs="Times New Roman"/>
          <w:spacing w:val="-4"/>
          <w:sz w:val="28"/>
          <w:szCs w:val="28"/>
        </w:rPr>
        <w:t xml:space="preserve"> и юридических лиц, </w:t>
      </w:r>
      <w:r w:rsidRPr="00BF2DA5">
        <w:rPr>
          <w:rFonts w:ascii="Times New Roman" w:eastAsia="Calibri" w:hAnsi="Times New Roman" w:cs="Times New Roman"/>
          <w:sz w:val="28"/>
          <w:szCs w:val="28"/>
        </w:rPr>
        <w:t xml:space="preserve">учитывая результаты общественных обсуждений (протокол </w:t>
      </w:r>
      <w:r w:rsidRPr="00BF2DA5">
        <w:rPr>
          <w:rFonts w:ascii="Times New Roman" w:hAnsi="Times New Roman" w:cs="Times New Roman"/>
          <w:sz w:val="28"/>
          <w:szCs w:val="28"/>
        </w:rPr>
        <w:t xml:space="preserve">от </w:t>
      </w:r>
      <w:r w:rsidR="006B5DFA">
        <w:rPr>
          <w:rFonts w:ascii="Times New Roman" w:hAnsi="Times New Roman" w:cs="Times New Roman"/>
          <w:sz w:val="28"/>
          <w:szCs w:val="28"/>
        </w:rPr>
        <w:t>28.12.2023</w:t>
      </w:r>
      <w:r w:rsidRPr="00BF2DA5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6B5DFA">
        <w:rPr>
          <w:rFonts w:ascii="Times New Roman" w:hAnsi="Times New Roman" w:cs="Times New Roman"/>
          <w:sz w:val="28"/>
          <w:szCs w:val="28"/>
        </w:rPr>
        <w:t>28.12.2023</w:t>
      </w:r>
      <w:r w:rsidRPr="00BF2DA5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32 Устава </w:t>
      </w:r>
      <w:r w:rsidR="00614878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40C26639" w14:textId="77777777" w:rsidR="00614878" w:rsidRPr="00BF2DA5" w:rsidRDefault="00614878" w:rsidP="008D47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61D032" w14:textId="0038A462" w:rsidR="00BC555A" w:rsidRDefault="008D4780" w:rsidP="005A237C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18.08.2022 № 298 «Об утверждении правил землепользования и застройки межселенной территории Ханты-Мансийского района» </w:t>
      </w:r>
      <w:r w:rsidR="00BC555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70304">
        <w:rPr>
          <w:rFonts w:ascii="Times New Roman" w:hAnsi="Times New Roman" w:cs="Times New Roman"/>
          <w:sz w:val="28"/>
          <w:szCs w:val="28"/>
        </w:rPr>
        <w:t>изменения</w:t>
      </w:r>
      <w:r w:rsidR="00BC555A">
        <w:rPr>
          <w:rFonts w:ascii="Times New Roman" w:hAnsi="Times New Roman" w:cs="Times New Roman"/>
          <w:sz w:val="28"/>
          <w:szCs w:val="28"/>
        </w:rPr>
        <w:t>:</w:t>
      </w:r>
    </w:p>
    <w:p w14:paraId="180703E5" w14:textId="047ADF5B" w:rsidR="006B5DFA" w:rsidRDefault="000C37B6" w:rsidP="000C37B6">
      <w:pPr>
        <w:pStyle w:val="a3"/>
        <w:numPr>
          <w:ilvl w:val="1"/>
          <w:numId w:val="39"/>
        </w:numPr>
        <w:shd w:val="clear" w:color="auto" w:fill="FFFFFF"/>
        <w:tabs>
          <w:tab w:val="left" w:pos="851"/>
          <w:tab w:val="left" w:pos="1276"/>
          <w:tab w:val="left" w:pos="1701"/>
        </w:tabs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DFA">
        <w:rPr>
          <w:rFonts w:ascii="Times New Roman" w:hAnsi="Times New Roman" w:cs="Times New Roman"/>
          <w:sz w:val="28"/>
          <w:szCs w:val="28"/>
        </w:rPr>
        <w:t xml:space="preserve"> пункте 2 постановления слово «распоряжение» заменить словом «постановление».</w:t>
      </w:r>
    </w:p>
    <w:p w14:paraId="5658D44C" w14:textId="11086492" w:rsidR="000C37B6" w:rsidRDefault="000C37B6" w:rsidP="000C37B6">
      <w:pPr>
        <w:pStyle w:val="a3"/>
        <w:numPr>
          <w:ilvl w:val="1"/>
          <w:numId w:val="39"/>
        </w:numPr>
        <w:shd w:val="clear" w:color="auto" w:fill="FFFFFF"/>
        <w:tabs>
          <w:tab w:val="left" w:pos="709"/>
          <w:tab w:val="left" w:pos="1276"/>
          <w:tab w:val="left" w:pos="1701"/>
        </w:tabs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C8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C8D">
        <w:rPr>
          <w:rFonts w:ascii="Times New Roman" w:hAnsi="Times New Roman" w:cs="Times New Roman"/>
          <w:sz w:val="28"/>
          <w:szCs w:val="28"/>
        </w:rPr>
        <w:t xml:space="preserve"> 2 приложения 1 к Правилам землепользования и застройки межселенной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0D4383" w14:textId="71D129D1" w:rsidR="00C22C8D" w:rsidRPr="00C22C8D" w:rsidRDefault="000C37B6" w:rsidP="000C37B6">
      <w:pPr>
        <w:pStyle w:val="a3"/>
        <w:numPr>
          <w:ilvl w:val="2"/>
          <w:numId w:val="39"/>
        </w:numPr>
        <w:shd w:val="clear" w:color="auto" w:fill="FFFFFF"/>
        <w:tabs>
          <w:tab w:val="left" w:pos="709"/>
          <w:tab w:val="center" w:pos="1276"/>
        </w:tabs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C22C8D" w:rsidRPr="00C22C8D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2C8D" w:rsidRPr="00C22C8D">
        <w:rPr>
          <w:rFonts w:ascii="Times New Roman" w:hAnsi="Times New Roman" w:cs="Times New Roman"/>
          <w:sz w:val="28"/>
          <w:szCs w:val="28"/>
        </w:rPr>
        <w:t xml:space="preserve"> 2.</w:t>
      </w:r>
      <w:r w:rsidR="00C22C8D">
        <w:rPr>
          <w:rFonts w:ascii="Times New Roman" w:hAnsi="Times New Roman" w:cs="Times New Roman"/>
          <w:sz w:val="28"/>
          <w:szCs w:val="28"/>
        </w:rPr>
        <w:t>1</w:t>
      </w:r>
      <w:r w:rsidR="00C22C8D" w:rsidRPr="00C22C8D">
        <w:rPr>
          <w:rFonts w:ascii="Times New Roman" w:hAnsi="Times New Roman" w:cs="Times New Roman"/>
          <w:sz w:val="28"/>
          <w:szCs w:val="28"/>
        </w:rPr>
        <w:t xml:space="preserve"> «Зона объектов сельскохозяйственного производства, крестьянско-фермерских хозяйств (СХ2) таблицу «Основные </w:t>
      </w:r>
      <w:r w:rsidR="00C22C8D" w:rsidRPr="00C22C8D">
        <w:rPr>
          <w:rFonts w:ascii="Times New Roman" w:hAnsi="Times New Roman" w:cs="Times New Roman"/>
          <w:sz w:val="28"/>
          <w:szCs w:val="28"/>
        </w:rPr>
        <w:lastRenderedPageBreak/>
        <w:t>виды и параметры разрешенного использования земельных участков и объектов капитального строительства» дополнить строкой следующего содержания:</w:t>
      </w:r>
    </w:p>
    <w:p w14:paraId="49E3D859" w14:textId="77777777" w:rsidR="00C22C8D" w:rsidRPr="004A78B4" w:rsidRDefault="00C22C8D" w:rsidP="004A78B4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78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1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111"/>
        <w:gridCol w:w="2704"/>
      </w:tblGrid>
      <w:tr w:rsidR="004A78B4" w:rsidRPr="000F5255" w14:paraId="56869EA7" w14:textId="77777777" w:rsidTr="00F37994">
        <w:trPr>
          <w:trHeight w:val="1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D6B" w14:textId="13F3E051" w:rsidR="004A78B4" w:rsidRPr="000F5255" w:rsidRDefault="004A78B4" w:rsidP="004A78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89B" w14:textId="44DD37D5" w:rsidR="004A78B4" w:rsidRPr="000F5255" w:rsidRDefault="004A78B4" w:rsidP="004A7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A5AD" w14:textId="77777777" w:rsidR="004A78B4" w:rsidRPr="004A78B4" w:rsidRDefault="004A78B4" w:rsidP="004A78B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Минимальная площадь участка:</w:t>
            </w:r>
          </w:p>
          <w:p w14:paraId="5197DCDA" w14:textId="77777777" w:rsidR="004A78B4" w:rsidRPr="00A0464B" w:rsidRDefault="004A78B4" w:rsidP="004A78B4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78B4">
              <w:rPr>
                <w:rFonts w:ascii="Times New Roman" w:hAnsi="Times New Roman" w:cs="Times New Roman"/>
              </w:rPr>
              <w:t xml:space="preserve">- муниципальные дошкольные </w:t>
            </w:r>
            <w:r w:rsidRPr="00A0464B">
              <w:rPr>
                <w:rFonts w:ascii="Times New Roman" w:hAnsi="Times New Roman" w:cs="Times New Roman"/>
                <w:color w:val="000000" w:themeColor="text1"/>
              </w:rPr>
              <w:t>образовательные организации – не менее 3120 кв. м;</w:t>
            </w:r>
          </w:p>
          <w:p w14:paraId="4A006C8A" w14:textId="77777777" w:rsidR="004A78B4" w:rsidRPr="00A0464B" w:rsidRDefault="004A78B4" w:rsidP="004A78B4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0464B">
              <w:rPr>
                <w:rFonts w:ascii="Times New Roman" w:hAnsi="Times New Roman" w:cs="Times New Roman"/>
                <w:color w:val="000000" w:themeColor="text1"/>
              </w:rPr>
              <w:t>- муниципальные общеобразовательные организации – не менее 20 000 кв. м;</w:t>
            </w:r>
          </w:p>
          <w:p w14:paraId="0D50BFB4" w14:textId="77777777" w:rsidR="004A78B4" w:rsidRPr="00A0464B" w:rsidRDefault="004A78B4" w:rsidP="004A78B4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0464B">
              <w:rPr>
                <w:rFonts w:ascii="Times New Roman" w:hAnsi="Times New Roman" w:cs="Times New Roman"/>
                <w:color w:val="000000" w:themeColor="text1"/>
              </w:rPr>
              <w:t>муниципальные организации дополнительного образования – не менее 450 кв. м.</w:t>
            </w:r>
          </w:p>
          <w:p w14:paraId="6DD7207F" w14:textId="77777777" w:rsidR="004A78B4" w:rsidRPr="00A0464B" w:rsidRDefault="004A78B4" w:rsidP="004A78B4">
            <w:pPr>
              <w:ind w:left="35" w:hanging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464B">
              <w:rPr>
                <w:rFonts w:ascii="Times New Roman" w:hAnsi="Times New Roman" w:cs="Times New Roman"/>
                <w:color w:val="000000" w:themeColor="text1"/>
              </w:rPr>
              <w:t>Максимальная площадь участка - не подлежит установлению</w:t>
            </w:r>
          </w:p>
          <w:p w14:paraId="7106AC9B" w14:textId="46F0942B" w:rsidR="004A78B4" w:rsidRPr="00A0464B" w:rsidRDefault="004A78B4" w:rsidP="004A78B4">
            <w:pPr>
              <w:ind w:left="35" w:hanging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0464B">
              <w:rPr>
                <w:rFonts w:ascii="Times New Roman" w:hAnsi="Times New Roman" w:cs="Times New Roman"/>
                <w:color w:val="000000" w:themeColor="text1"/>
              </w:rPr>
              <w:t xml:space="preserve">Количество этажей – до </w:t>
            </w:r>
            <w:r w:rsidRPr="00A0464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0464B">
              <w:rPr>
                <w:rFonts w:ascii="Times New Roman" w:hAnsi="Times New Roman" w:cs="Times New Roman"/>
                <w:color w:val="000000" w:themeColor="text1"/>
              </w:rPr>
              <w:t xml:space="preserve"> надземных этажей.</w:t>
            </w:r>
          </w:p>
          <w:p w14:paraId="2818BBE8" w14:textId="77777777" w:rsidR="004A78B4" w:rsidRPr="004A78B4" w:rsidRDefault="004A78B4" w:rsidP="004A78B4">
            <w:pPr>
              <w:ind w:left="35" w:hanging="35"/>
              <w:contextualSpacing/>
              <w:jc w:val="left"/>
              <w:rPr>
                <w:rFonts w:ascii="Times New Roman" w:hAnsi="Times New Roman" w:cs="Times New Roman"/>
              </w:rPr>
            </w:pPr>
            <w:r w:rsidRPr="00A0464B">
              <w:rPr>
                <w:rFonts w:ascii="Times New Roman" w:hAnsi="Times New Roman" w:cs="Times New Roman"/>
                <w:color w:val="000000" w:themeColor="text1"/>
              </w:rPr>
              <w:t xml:space="preserve">Высота – не подлежит </w:t>
            </w:r>
            <w:r w:rsidRPr="004A78B4">
              <w:rPr>
                <w:rFonts w:ascii="Times New Roman" w:hAnsi="Times New Roman" w:cs="Times New Roman"/>
              </w:rPr>
              <w:t>установлению.</w:t>
            </w:r>
          </w:p>
          <w:p w14:paraId="57ED8806" w14:textId="101177CB" w:rsidR="004A78B4" w:rsidRPr="004A78B4" w:rsidRDefault="004A78B4" w:rsidP="004A78B4">
            <w:pPr>
              <w:ind w:left="35" w:hanging="35"/>
              <w:contextualSpacing/>
              <w:jc w:val="both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Минимальный отступ от красной линии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8B4">
              <w:rPr>
                <w:rFonts w:ascii="Times New Roman" w:hAnsi="Times New Roman" w:cs="Times New Roman"/>
              </w:rPr>
              <w:t>до объекта - 10 м.</w:t>
            </w:r>
          </w:p>
          <w:p w14:paraId="4E8838BA" w14:textId="77777777" w:rsidR="004A78B4" w:rsidRPr="004A78B4" w:rsidRDefault="004A78B4" w:rsidP="004A78B4">
            <w:pPr>
              <w:ind w:left="35" w:hanging="35"/>
              <w:contextualSpacing/>
              <w:jc w:val="both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14:paraId="22F65C1C" w14:textId="11862D2A" w:rsidR="004A78B4" w:rsidRDefault="004A78B4" w:rsidP="004A78B4">
            <w:pPr>
              <w:ind w:left="35" w:hanging="35"/>
              <w:contextualSpacing/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A78B4">
              <w:rPr>
                <w:rFonts w:ascii="Times New Roman" w:hAnsi="Times New Roman" w:cs="Times New Roman"/>
              </w:rPr>
              <w:t xml:space="preserve"> 6 м до основного строения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5C01F2" w14:textId="6C2D5A84" w:rsidR="004A78B4" w:rsidRPr="004A78B4" w:rsidRDefault="004A78B4" w:rsidP="004A78B4">
            <w:pPr>
              <w:ind w:left="35" w:hanging="35"/>
              <w:contextualSpacing/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32D" w14:textId="77777777" w:rsidR="004A78B4" w:rsidRPr="004A78B4" w:rsidRDefault="004A78B4" w:rsidP="004A78B4">
            <w:pPr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14:paraId="6B4F268B" w14:textId="637F67EB" w:rsidR="004A78B4" w:rsidRPr="004A78B4" w:rsidRDefault="004A78B4" w:rsidP="004A78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B4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14:paraId="1EAF4B4C" w14:textId="05A58F0E" w:rsidR="004A78B4" w:rsidRDefault="004A78B4" w:rsidP="004A78B4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EDD23D8" w14:textId="77777777" w:rsidR="008764BE" w:rsidRDefault="00ED695C" w:rsidP="00ED695C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DA9686" w14:textId="0E36612F" w:rsidR="008764BE" w:rsidRPr="008764BE" w:rsidRDefault="008764BE" w:rsidP="008764BE">
      <w:pPr>
        <w:shd w:val="clear" w:color="auto" w:fill="FFFFFF"/>
        <w:tabs>
          <w:tab w:val="left" w:pos="709"/>
          <w:tab w:val="center" w:pos="127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BE">
        <w:rPr>
          <w:rFonts w:ascii="Times New Roman" w:hAnsi="Times New Roman" w:cs="Times New Roman"/>
          <w:sz w:val="28"/>
          <w:szCs w:val="28"/>
        </w:rPr>
        <w:t xml:space="preserve">1.2.2. </w:t>
      </w:r>
      <w:r w:rsidRPr="008764BE">
        <w:rPr>
          <w:rFonts w:ascii="Times New Roman" w:hAnsi="Times New Roman" w:cs="Times New Roman"/>
          <w:sz w:val="28"/>
          <w:szCs w:val="28"/>
        </w:rPr>
        <w:t>В части 2.1 «</w:t>
      </w:r>
      <w:r w:rsidRPr="00D22098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D22098">
        <w:rPr>
          <w:rFonts w:ascii="Times New Roman" w:hAnsi="Times New Roman" w:cs="Times New Roman"/>
          <w:bCs/>
          <w:sz w:val="28"/>
          <w:szCs w:val="28"/>
        </w:rPr>
        <w:t>коммунально-складской инфраструктуры</w:t>
      </w:r>
      <w:r w:rsidRPr="00D22098">
        <w:rPr>
          <w:rFonts w:ascii="Times New Roman" w:hAnsi="Times New Roman" w:cs="Times New Roman"/>
          <w:sz w:val="28"/>
          <w:szCs w:val="28"/>
        </w:rPr>
        <w:t xml:space="preserve"> (К)</w:t>
      </w:r>
      <w:r w:rsidRPr="00D22098">
        <w:rPr>
          <w:rFonts w:ascii="Times New Roman" w:hAnsi="Times New Roman" w:cs="Times New Roman"/>
          <w:sz w:val="28"/>
          <w:szCs w:val="28"/>
        </w:rPr>
        <w:t xml:space="preserve"> </w:t>
      </w:r>
      <w:r w:rsidRPr="00D22098">
        <w:rPr>
          <w:rFonts w:ascii="Times New Roman" w:hAnsi="Times New Roman" w:cs="Times New Roman"/>
          <w:sz w:val="28"/>
          <w:szCs w:val="28"/>
        </w:rPr>
        <w:t>таблицу «Основные виды</w:t>
      </w:r>
      <w:r w:rsidRPr="008764BE">
        <w:rPr>
          <w:rFonts w:ascii="Times New Roman" w:hAnsi="Times New Roman" w:cs="Times New Roman"/>
          <w:sz w:val="28"/>
          <w:szCs w:val="28"/>
        </w:rPr>
        <w:t xml:space="preserve"> и параметры разрешенного использования земельных участков и объектов капитального строительства» дополнить строкой следующего содержания:</w:t>
      </w:r>
    </w:p>
    <w:p w14:paraId="7ECD481A" w14:textId="77777777" w:rsidR="008764BE" w:rsidRPr="004A78B4" w:rsidRDefault="008764BE" w:rsidP="008764BE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78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1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4111"/>
        <w:gridCol w:w="2704"/>
      </w:tblGrid>
      <w:tr w:rsidR="00A71639" w:rsidRPr="000F5255" w14:paraId="460DD0F5" w14:textId="77777777" w:rsidTr="008764BE">
        <w:trPr>
          <w:trHeight w:val="15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B41" w14:textId="6D0EC3EB" w:rsidR="00A71639" w:rsidRPr="000F5255" w:rsidRDefault="00A71639" w:rsidP="00A7163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Общежития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A1F" w14:textId="3C7E5853" w:rsidR="00A71639" w:rsidRPr="000F5255" w:rsidRDefault="00A71639" w:rsidP="00A716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1A17" w14:textId="77777777" w:rsidR="00A71639" w:rsidRPr="00925407" w:rsidRDefault="00A71639" w:rsidP="00A716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отступ от красной линии - 5 м.</w:t>
            </w:r>
          </w:p>
          <w:p w14:paraId="5B1FB55A" w14:textId="77777777" w:rsidR="00A71639" w:rsidRPr="00925407" w:rsidRDefault="00A71639" w:rsidP="00A716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этажей - не подлежит установлению.</w:t>
            </w:r>
          </w:p>
          <w:p w14:paraId="6A7D2518" w14:textId="77777777" w:rsidR="00A71639" w:rsidRPr="00925407" w:rsidRDefault="00A71639" w:rsidP="00A716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- не подлежит установлению</w:t>
            </w:r>
          </w:p>
          <w:p w14:paraId="006C0AA8" w14:textId="295C4A54" w:rsidR="00A71639" w:rsidRPr="00925407" w:rsidRDefault="00A71639" w:rsidP="00A716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площадь участка - не подлежит установлению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E16DFA" w14:textId="4F84812C" w:rsidR="00A71639" w:rsidRPr="00925407" w:rsidRDefault="00A71639" w:rsidP="00A716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площадь участка - не подлежит установлению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E1F4CD" w14:textId="5DB3A317" w:rsidR="00A71639" w:rsidRDefault="00A71639" w:rsidP="00A71639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границ смежного земельного участка - не подлежит установлению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A79E0E" w14:textId="2A0A06CD" w:rsidR="00A71639" w:rsidRPr="004A78B4" w:rsidRDefault="00A71639" w:rsidP="00A71639">
            <w:pPr>
              <w:ind w:left="35"/>
              <w:contextualSpacing/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DB9" w14:textId="77777777" w:rsidR="00A71639" w:rsidRPr="004A78B4" w:rsidRDefault="00A71639" w:rsidP="00A71639">
            <w:pPr>
              <w:jc w:val="left"/>
              <w:rPr>
                <w:rFonts w:ascii="Times New Roman" w:hAnsi="Times New Roman" w:cs="Times New Roman"/>
              </w:rPr>
            </w:pPr>
            <w:r w:rsidRPr="004A78B4">
              <w:rPr>
                <w:rFonts w:ascii="Times New Roman" w:hAnsi="Times New Roman" w:cs="Times New Roman"/>
              </w:rPr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14:paraId="0B83457F" w14:textId="77777777" w:rsidR="00A71639" w:rsidRPr="004A78B4" w:rsidRDefault="00A71639" w:rsidP="00A7163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B4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14:paraId="1B162D35" w14:textId="77777777" w:rsidR="008764BE" w:rsidRDefault="008764BE" w:rsidP="008764BE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E29638F" w14:textId="5070D9D3" w:rsidR="00BC555A" w:rsidRPr="00ED695C" w:rsidRDefault="008764BE" w:rsidP="00D22098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9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ED695C" w:rsidRPr="00ED695C">
        <w:rPr>
          <w:rFonts w:ascii="Times New Roman" w:hAnsi="Times New Roman" w:cs="Times New Roman"/>
          <w:sz w:val="28"/>
          <w:szCs w:val="28"/>
        </w:rPr>
        <w:t xml:space="preserve"> </w:t>
      </w:r>
      <w:r w:rsidR="00875C7B">
        <w:rPr>
          <w:rFonts w:ascii="Times New Roman" w:hAnsi="Times New Roman" w:cs="Times New Roman"/>
          <w:sz w:val="28"/>
          <w:szCs w:val="28"/>
        </w:rPr>
        <w:t>В части 2.9</w:t>
      </w:r>
      <w:r w:rsidR="00BC555A" w:rsidRPr="00ED695C">
        <w:rPr>
          <w:rFonts w:ascii="Times New Roman" w:hAnsi="Times New Roman" w:cs="Times New Roman"/>
          <w:sz w:val="28"/>
          <w:szCs w:val="28"/>
        </w:rPr>
        <w:t xml:space="preserve"> «Зона объектов сельскохозяйственного производства, крестьянско-фермерских хозяйств (СХ2)</w:t>
      </w:r>
      <w:r w:rsidR="005A237C" w:rsidRPr="00ED695C">
        <w:rPr>
          <w:rFonts w:ascii="Times New Roman" w:hAnsi="Times New Roman" w:cs="Times New Roman"/>
          <w:sz w:val="28"/>
          <w:szCs w:val="28"/>
        </w:rPr>
        <w:t xml:space="preserve"> </w:t>
      </w:r>
      <w:r w:rsidR="00BC555A" w:rsidRPr="00ED695C">
        <w:rPr>
          <w:rFonts w:ascii="Times New Roman" w:hAnsi="Times New Roman" w:cs="Times New Roman"/>
          <w:sz w:val="28"/>
          <w:szCs w:val="28"/>
        </w:rPr>
        <w:t xml:space="preserve">статьи 2 приложения 1 к Правилам землепользования и застройки межселенной территории </w:t>
      </w:r>
      <w:r w:rsidR="00875C7B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BC555A" w:rsidRPr="00ED695C">
        <w:rPr>
          <w:rFonts w:ascii="Times New Roman" w:hAnsi="Times New Roman" w:cs="Times New Roman"/>
          <w:sz w:val="28"/>
          <w:szCs w:val="28"/>
        </w:rPr>
        <w:t xml:space="preserve"> </w:t>
      </w:r>
      <w:r w:rsidR="000F5255" w:rsidRPr="00ED695C">
        <w:rPr>
          <w:rFonts w:ascii="Times New Roman" w:hAnsi="Times New Roman" w:cs="Times New Roman"/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 дополнить строкой следующего содержания:</w:t>
      </w:r>
    </w:p>
    <w:p w14:paraId="65D96F78" w14:textId="77777777" w:rsidR="000F5255" w:rsidRDefault="000F5255" w:rsidP="000F5255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1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111"/>
        <w:gridCol w:w="2704"/>
      </w:tblGrid>
      <w:tr w:rsidR="00875C7B" w:rsidRPr="000F5255" w14:paraId="0C2C0B2F" w14:textId="77777777" w:rsidTr="00875C7B">
        <w:trPr>
          <w:trHeight w:val="1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419B" w14:textId="118CF97E" w:rsidR="000F5255" w:rsidRPr="000F5255" w:rsidRDefault="000F5255" w:rsidP="007325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proofErr w:type="gramStart"/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08B" w14:textId="713C16D5" w:rsidR="000F5255" w:rsidRPr="000F5255" w:rsidRDefault="000F5255" w:rsidP="000F5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255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06C9" w14:textId="5244A0BD" w:rsidR="0091126D" w:rsidRPr="0091126D" w:rsidRDefault="00B63318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91126D" w:rsidRPr="0091126D">
              <w:rPr>
                <w:rFonts w:ascii="Times New Roman" w:eastAsia="Calibri" w:hAnsi="Times New Roman" w:cs="Times New Roman"/>
              </w:rPr>
              <w:t xml:space="preserve">инимальная площадь участка – </w:t>
            </w:r>
            <w:r w:rsidR="00D21E5D">
              <w:rPr>
                <w:rFonts w:ascii="Times New Roman" w:eastAsia="Calibri" w:hAnsi="Times New Roman" w:cs="Times New Roman"/>
              </w:rPr>
              <w:t>1 га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75C7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(за исключением </w:t>
            </w:r>
            <w:r w:rsidR="003B615F">
              <w:rPr>
                <w:rFonts w:ascii="Times New Roman" w:eastAsia="Calibri" w:hAnsi="Times New Roman" w:cs="Times New Roman"/>
              </w:rPr>
              <w:t>случаев, установленных</w:t>
            </w:r>
            <w:r>
              <w:rPr>
                <w:rFonts w:ascii="Times New Roman" w:eastAsia="Calibri" w:hAnsi="Times New Roman" w:cs="Times New Roman"/>
              </w:rPr>
              <w:t xml:space="preserve"> п. 5 ст. 6 Закона ХМАО</w:t>
            </w:r>
            <w:r w:rsidR="00875C7B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Югры </w:t>
            </w:r>
            <w:r w:rsidR="00875C7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ED695C">
              <w:rPr>
                <w:rFonts w:ascii="Times New Roman" w:eastAsia="Calibri" w:hAnsi="Times New Roman" w:cs="Times New Roman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ED695C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.20</w:t>
            </w:r>
            <w:r w:rsidR="00ED695C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="00ED695C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-оз</w:t>
            </w:r>
            <w:r w:rsidR="00ED695C">
              <w:rPr>
                <w:rFonts w:ascii="Times New Roman" w:eastAsia="Calibri" w:hAnsi="Times New Roman" w:cs="Times New Roman"/>
              </w:rPr>
              <w:t xml:space="preserve"> «О регулировании отдельных земельных отношений </w:t>
            </w:r>
            <w:r w:rsidR="00875C7B">
              <w:rPr>
                <w:rFonts w:ascii="Times New Roman" w:eastAsia="Calibri" w:hAnsi="Times New Roman" w:cs="Times New Roman"/>
              </w:rPr>
              <w:br/>
            </w:r>
            <w:r w:rsidR="00ED695C">
              <w:rPr>
                <w:rFonts w:ascii="Times New Roman" w:eastAsia="Calibri" w:hAnsi="Times New Roman" w:cs="Times New Roman"/>
              </w:rPr>
              <w:t>в Ханты-Мансийском автономном округе – Югре»</w:t>
            </w:r>
            <w:r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277126B6" w14:textId="5495D55C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>Максимальная площадь участка –</w:t>
            </w:r>
            <w:r w:rsidR="00875C7B">
              <w:rPr>
                <w:rFonts w:ascii="Times New Roman" w:eastAsia="Calibri" w:hAnsi="Times New Roman" w:cs="Times New Roman"/>
              </w:rPr>
              <w:br/>
            </w:r>
            <w:r w:rsidR="00D21E5D">
              <w:rPr>
                <w:rFonts w:ascii="Times New Roman" w:eastAsia="Calibri" w:hAnsi="Times New Roman" w:cs="Times New Roman"/>
              </w:rPr>
              <w:t>140 га</w:t>
            </w:r>
            <w:r w:rsidRPr="0091126D">
              <w:rPr>
                <w:rFonts w:ascii="Times New Roman" w:eastAsia="Calibri" w:hAnsi="Times New Roman" w:cs="Times New Roman"/>
              </w:rPr>
              <w:t>.</w:t>
            </w:r>
          </w:p>
          <w:p w14:paraId="3AE6D7DA" w14:textId="4EC900F0" w:rsid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14:paraId="1035DB4C" w14:textId="142D113B" w:rsidR="00B63318" w:rsidRPr="0091126D" w:rsidRDefault="00B63318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Площадь объекта – не более </w:t>
            </w:r>
            <w:r w:rsidR="00875C7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500 кв.</w:t>
            </w:r>
            <w:r w:rsidR="00875C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м.</w:t>
            </w:r>
          </w:p>
          <w:p w14:paraId="44F3A7D4" w14:textId="77777777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>Высота – не подлежит установлению.</w:t>
            </w:r>
          </w:p>
          <w:p w14:paraId="527A3D7E" w14:textId="475B3F0B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 xml:space="preserve">Минимальный отступ от красной линии – </w:t>
            </w:r>
            <w:r w:rsidR="00D21E5D">
              <w:rPr>
                <w:rFonts w:ascii="Times New Roman" w:eastAsia="Calibri" w:hAnsi="Times New Roman" w:cs="Times New Roman"/>
              </w:rPr>
              <w:t>5 м</w:t>
            </w:r>
            <w:r w:rsidRPr="0091126D">
              <w:rPr>
                <w:rFonts w:ascii="Times New Roman" w:eastAsia="Calibri" w:hAnsi="Times New Roman" w:cs="Times New Roman"/>
              </w:rPr>
              <w:t>.</w:t>
            </w:r>
          </w:p>
          <w:p w14:paraId="2E61F8DD" w14:textId="77777777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lastRenderedPageBreak/>
              <w:t>Расстояние от границ смежного земельного участка:</w:t>
            </w:r>
          </w:p>
          <w:p w14:paraId="7F95136B" w14:textId="77777777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 xml:space="preserve">– 3 м до основного строения; </w:t>
            </w:r>
          </w:p>
          <w:p w14:paraId="1516E79C" w14:textId="3277231F" w:rsidR="0091126D" w:rsidRPr="0091126D" w:rsidRDefault="0091126D" w:rsidP="003B61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26D">
              <w:rPr>
                <w:rFonts w:ascii="Times New Roman" w:eastAsia="Calibri" w:hAnsi="Times New Roman" w:cs="Times New Roman"/>
              </w:rPr>
              <w:t>– 1 м до хозяйственных построек</w:t>
            </w:r>
            <w:r w:rsidR="00D21E5D">
              <w:rPr>
                <w:rFonts w:ascii="Times New Roman" w:eastAsia="Calibri" w:hAnsi="Times New Roman" w:cs="Times New Roman"/>
              </w:rPr>
              <w:t>.</w:t>
            </w:r>
          </w:p>
          <w:p w14:paraId="29BE6E7F" w14:textId="73C89926" w:rsidR="000F5255" w:rsidRPr="000F5255" w:rsidRDefault="0091126D" w:rsidP="003B61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26D">
              <w:rPr>
                <w:rFonts w:ascii="Times New Roman" w:eastAsia="Calibri" w:hAnsi="Times New Roman" w:cs="Times New Roman"/>
              </w:rPr>
              <w:t>М</w:t>
            </w:r>
            <w:r w:rsidR="00875C7B">
              <w:rPr>
                <w:rFonts w:ascii="Times New Roman" w:eastAsia="Calibri" w:hAnsi="Times New Roman" w:cs="Times New Roman"/>
              </w:rPr>
              <w:t>аксимальный процент застройки –</w:t>
            </w:r>
            <w:r w:rsidR="00D21E5D">
              <w:t xml:space="preserve"> </w:t>
            </w:r>
            <w:r w:rsidR="00875C7B">
              <w:br/>
            </w:r>
            <w:r w:rsidR="00D21E5D" w:rsidRPr="00D21E5D">
              <w:rPr>
                <w:rFonts w:ascii="Times New Roman" w:eastAsia="Calibri" w:hAnsi="Times New Roman" w:cs="Times New Roman"/>
              </w:rPr>
              <w:t>0,25</w:t>
            </w:r>
            <w:r w:rsidR="008764BE">
              <w:rPr>
                <w:rFonts w:ascii="Times New Roman" w:eastAsia="Calibri" w:hAnsi="Times New Roman" w:cs="Times New Roman"/>
              </w:rPr>
              <w:t>%</w:t>
            </w:r>
            <w:r w:rsidR="00D21E5D" w:rsidRPr="00D21E5D">
              <w:rPr>
                <w:rFonts w:ascii="Times New Roman" w:eastAsia="Calibri" w:hAnsi="Times New Roman" w:cs="Times New Roman"/>
              </w:rPr>
              <w:t xml:space="preserve"> от площади земельного участка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7FB" w14:textId="114885FD" w:rsidR="000F5255" w:rsidRPr="000F5255" w:rsidRDefault="000F5255" w:rsidP="003B61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земельных участков в границах зон 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 xml:space="preserve">с особыми условиями использования территории осуществлять 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>со статьями 3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>11 настоящих регламентов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 соответствии </w:t>
            </w:r>
            <w:r w:rsidR="00875C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действующим </w:t>
            </w:r>
            <w:r w:rsidRPr="000F5255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</w:p>
          <w:p w14:paraId="74160789" w14:textId="77777777" w:rsidR="000F5255" w:rsidRPr="000F5255" w:rsidRDefault="000F5255" w:rsidP="000F525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5A415" w14:textId="377C1DB9" w:rsidR="000F5255" w:rsidRDefault="00B63318" w:rsidP="000F5255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C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C7B">
        <w:rPr>
          <w:rFonts w:ascii="Times New Roman" w:hAnsi="Times New Roman" w:cs="Times New Roman"/>
          <w:sz w:val="28"/>
          <w:szCs w:val="28"/>
        </w:rPr>
        <w:t>.</w:t>
      </w:r>
    </w:p>
    <w:p w14:paraId="53E98C12" w14:textId="330D3574" w:rsidR="008D4780" w:rsidRPr="00BC555A" w:rsidRDefault="00ED695C" w:rsidP="00875C7B">
      <w:pPr>
        <w:shd w:val="clear" w:color="auto" w:fill="FFFFFF"/>
        <w:tabs>
          <w:tab w:val="left" w:pos="709"/>
          <w:tab w:val="center" w:pos="1276"/>
          <w:tab w:val="left" w:pos="382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</w:t>
      </w:r>
      <w:r w:rsidR="008D4780" w:rsidRPr="00BC555A">
        <w:rPr>
          <w:rFonts w:ascii="Times New Roman" w:hAnsi="Times New Roman" w:cs="Times New Roman"/>
          <w:sz w:val="28"/>
          <w:szCs w:val="28"/>
        </w:rPr>
        <w:t xml:space="preserve">риложение 2 к Правилам </w:t>
      </w:r>
      <w:r w:rsidR="008D4780" w:rsidRPr="00BC555A">
        <w:rPr>
          <w:rFonts w:ascii="Times New Roman" w:hAnsi="Times New Roman" w:cs="Times New Roman"/>
          <w:spacing w:val="-4"/>
          <w:sz w:val="28"/>
          <w:szCs w:val="28"/>
        </w:rPr>
        <w:t>землепользования и застройки межселенной территории Ханты-Мансийского района «Карта градостроительного зонир</w:t>
      </w:r>
      <w:r w:rsidR="00875C7B">
        <w:rPr>
          <w:rFonts w:ascii="Times New Roman" w:hAnsi="Times New Roman" w:cs="Times New Roman"/>
          <w:spacing w:val="-4"/>
          <w:sz w:val="28"/>
          <w:szCs w:val="28"/>
        </w:rPr>
        <w:t>ования Ханты-Мансийского района» изложить</w:t>
      </w:r>
      <w:r w:rsidR="008D4780" w:rsidRPr="00BC555A">
        <w:rPr>
          <w:rFonts w:ascii="Times New Roman" w:hAnsi="Times New Roman" w:cs="Times New Roman"/>
          <w:sz w:val="28"/>
          <w:szCs w:val="28"/>
        </w:rPr>
        <w:t xml:space="preserve"> </w:t>
      </w:r>
      <w:r w:rsidR="00875C7B">
        <w:rPr>
          <w:rFonts w:ascii="Times New Roman" w:hAnsi="Times New Roman" w:cs="Times New Roman"/>
          <w:sz w:val="28"/>
          <w:szCs w:val="28"/>
        </w:rPr>
        <w:br/>
      </w:r>
      <w:r w:rsidR="008D4780" w:rsidRPr="00BC555A">
        <w:rPr>
          <w:rFonts w:ascii="Times New Roman" w:hAnsi="Times New Roman" w:cs="Times New Roman"/>
          <w:sz w:val="28"/>
          <w:szCs w:val="28"/>
        </w:rPr>
        <w:t xml:space="preserve">в </w:t>
      </w:r>
      <w:r w:rsidR="00B94FB8" w:rsidRPr="00BC555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D4780" w:rsidRPr="00BC555A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к настоящему </w:t>
      </w:r>
      <w:r w:rsidR="00495A47">
        <w:rPr>
          <w:rFonts w:ascii="Times New Roman" w:hAnsi="Times New Roman" w:cs="Times New Roman"/>
          <w:sz w:val="28"/>
          <w:szCs w:val="28"/>
        </w:rPr>
        <w:t>постановлению</w:t>
      </w:r>
      <w:r w:rsidR="008D4780" w:rsidRPr="00BC555A">
        <w:rPr>
          <w:rFonts w:ascii="Times New Roman" w:hAnsi="Times New Roman" w:cs="Times New Roman"/>
          <w:sz w:val="28"/>
          <w:szCs w:val="28"/>
        </w:rPr>
        <w:t>.</w:t>
      </w:r>
    </w:p>
    <w:p w14:paraId="41AF6D53" w14:textId="6B8331A1" w:rsidR="008D4780" w:rsidRDefault="002806DB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780">
        <w:rPr>
          <w:rFonts w:ascii="Times New Roman" w:hAnsi="Times New Roman" w:cs="Times New Roman"/>
          <w:sz w:val="28"/>
          <w:szCs w:val="28"/>
        </w:rPr>
        <w:t>.</w:t>
      </w:r>
      <w:r w:rsidR="008D4780">
        <w:rPr>
          <w:rFonts w:ascii="Times New Roman" w:hAnsi="Times New Roman" w:cs="Times New Roman"/>
          <w:sz w:val="28"/>
          <w:szCs w:val="28"/>
        </w:rPr>
        <w:tab/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4780">
        <w:rPr>
          <w:rFonts w:ascii="Times New Roman" w:hAnsi="Times New Roman" w:cs="Times New Roman"/>
          <w:sz w:val="28"/>
          <w:szCs w:val="28"/>
        </w:rPr>
        <w:t>постановление</w:t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B94FB8">
        <w:rPr>
          <w:rFonts w:ascii="Times New Roman" w:hAnsi="Times New Roman" w:cs="Times New Roman"/>
          <w:sz w:val="28"/>
          <w:szCs w:val="28"/>
        </w:rPr>
        <w:t>.</w:t>
      </w:r>
    </w:p>
    <w:p w14:paraId="0201DA61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6AD2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94B48" w14:textId="77777777" w:rsidR="00614878" w:rsidRDefault="00614878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D4780" w:rsidRPr="004A0485" w14:paraId="5D9F2A3F" w14:textId="77777777" w:rsidTr="00875C7B">
        <w:tc>
          <w:tcPr>
            <w:tcW w:w="9214" w:type="dxa"/>
            <w:hideMark/>
          </w:tcPr>
          <w:p w14:paraId="15C5BAE2" w14:textId="2E9F3FCE" w:rsidR="008D4780" w:rsidRDefault="008D4780" w:rsidP="005A237C">
            <w:pPr>
              <w:jc w:val="both"/>
            </w:pPr>
            <w:r w:rsidRPr="009E7AD3">
              <w:rPr>
                <w:rFonts w:ascii="Times New Roman" w:hAnsi="Times New Roman"/>
                <w:sz w:val="28"/>
                <w:szCs w:val="28"/>
              </w:rPr>
              <w:t xml:space="preserve">Глава Ханты-Мансийского района                                        </w:t>
            </w:r>
            <w:r w:rsidR="00875C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7AD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75C7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E7AD3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</w:tc>
      </w:tr>
      <w:tr w:rsidR="008D4780" w:rsidRPr="004A0485" w14:paraId="1AF29059" w14:textId="77777777" w:rsidTr="00875C7B">
        <w:tc>
          <w:tcPr>
            <w:tcW w:w="9214" w:type="dxa"/>
          </w:tcPr>
          <w:p w14:paraId="3E248AEE" w14:textId="77777777" w:rsidR="008D4780" w:rsidRDefault="008D4780" w:rsidP="00816335"/>
        </w:tc>
      </w:tr>
    </w:tbl>
    <w:p w14:paraId="66986F8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74B61CB" w14:textId="77777777" w:rsidR="00BC555A" w:rsidRPr="00BC555A" w:rsidRDefault="00BC555A" w:rsidP="00BC555A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BC555A">
        <w:rPr>
          <w:rFonts w:ascii="Times New Roman" w:hAnsi="Times New Roman"/>
          <w:sz w:val="28"/>
          <w:szCs w:val="28"/>
        </w:rPr>
        <w:t xml:space="preserve">Приложение </w:t>
      </w:r>
    </w:p>
    <w:p w14:paraId="61F38C77" w14:textId="2C259B9D" w:rsidR="00BC555A" w:rsidRPr="00BC555A" w:rsidRDefault="00BC555A" w:rsidP="00BC555A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BC555A">
        <w:rPr>
          <w:rFonts w:ascii="Times New Roman" w:hAnsi="Times New Roman"/>
          <w:sz w:val="28"/>
          <w:szCs w:val="28"/>
        </w:rPr>
        <w:t xml:space="preserve">к постановлению </w:t>
      </w:r>
      <w:r w:rsidR="00E35FB9">
        <w:rPr>
          <w:rFonts w:ascii="Times New Roman" w:hAnsi="Times New Roman"/>
          <w:sz w:val="28"/>
          <w:szCs w:val="28"/>
        </w:rPr>
        <w:t>администрации</w:t>
      </w:r>
      <w:r w:rsidRPr="00BC555A">
        <w:rPr>
          <w:rFonts w:ascii="Times New Roman" w:hAnsi="Times New Roman"/>
          <w:sz w:val="28"/>
          <w:szCs w:val="28"/>
        </w:rPr>
        <w:t xml:space="preserve"> </w:t>
      </w:r>
    </w:p>
    <w:p w14:paraId="57609914" w14:textId="77777777" w:rsidR="00BC555A" w:rsidRPr="00BC555A" w:rsidRDefault="00BC555A" w:rsidP="00BC555A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BC555A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D85D583" w14:textId="0F04092B" w:rsidR="008D4780" w:rsidRDefault="00CD2B60" w:rsidP="00CD2B6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C555A" w:rsidRPr="00BC555A">
        <w:rPr>
          <w:rFonts w:ascii="Times New Roman" w:hAnsi="Times New Roman"/>
          <w:sz w:val="28"/>
          <w:szCs w:val="28"/>
        </w:rPr>
        <w:t xml:space="preserve">от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C555A" w:rsidRPr="00BC555A">
        <w:rPr>
          <w:rFonts w:ascii="Times New Roman" w:hAnsi="Times New Roman"/>
          <w:sz w:val="28"/>
          <w:szCs w:val="28"/>
        </w:rPr>
        <w:t xml:space="preserve">         №</w:t>
      </w:r>
    </w:p>
    <w:p w14:paraId="45B67AF1" w14:textId="77777777" w:rsidR="00BC555A" w:rsidRDefault="00BC555A" w:rsidP="00BC555A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25CBBE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2AA1B1C3" w14:textId="15427BF2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34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 землепользования</w:t>
      </w:r>
    </w:p>
    <w:p w14:paraId="182D50B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14:paraId="1D7D81C0" w14:textId="7EA3324B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5CD56E3" w14:textId="77777777" w:rsidR="00ED695C" w:rsidRDefault="00ED695C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29B6172" w14:textId="77777777" w:rsidR="008D4780" w:rsidRPr="00B87DEA" w:rsidRDefault="008D4780" w:rsidP="0020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градостроительного зонирования Ханты-Мансийского района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4429F9" wp14:editId="5206A86F">
            <wp:extent cx="5020886" cy="67330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50" cy="6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D4780" w:rsidRPr="00B87DEA" w:rsidSect="00CD2B60">
      <w:headerReference w:type="even" r:id="rId9"/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9D7A" w14:textId="77777777" w:rsidR="001C644F" w:rsidRDefault="001C644F">
      <w:r>
        <w:separator/>
      </w:r>
    </w:p>
  </w:endnote>
  <w:endnote w:type="continuationSeparator" w:id="0">
    <w:p w14:paraId="7A07A83E" w14:textId="77777777" w:rsidR="001C644F" w:rsidRDefault="001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7942" w14:textId="77777777" w:rsidR="001C644F" w:rsidRDefault="001C644F">
      <w:r>
        <w:separator/>
      </w:r>
    </w:p>
  </w:footnote>
  <w:footnote w:type="continuationSeparator" w:id="0">
    <w:p w14:paraId="394B735D" w14:textId="77777777" w:rsidR="001C644F" w:rsidRDefault="001C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E64A" w14:textId="77777777" w:rsidR="005B21A1" w:rsidRDefault="005B21A1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05749B" w14:textId="77777777" w:rsidR="005B21A1" w:rsidRDefault="005B21A1">
    <w:pPr>
      <w:pStyle w:val="a5"/>
    </w:pPr>
  </w:p>
  <w:p w14:paraId="3F574257" w14:textId="77777777" w:rsidR="005B21A1" w:rsidRDefault="005B21A1"/>
  <w:p w14:paraId="1198C9F7" w14:textId="77777777" w:rsidR="005B21A1" w:rsidRDefault="005B21A1"/>
  <w:p w14:paraId="2D88D1B6" w14:textId="77777777" w:rsidR="005B21A1" w:rsidRDefault="005B21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520777537"/>
      <w:docPartObj>
        <w:docPartGallery w:val="Page Numbers (Top of Page)"/>
        <w:docPartUnique/>
      </w:docPartObj>
    </w:sdtPr>
    <w:sdtEndPr/>
    <w:sdtContent>
      <w:p w14:paraId="1472293B" w14:textId="14D8879E" w:rsidR="00614878" w:rsidRPr="00614878" w:rsidRDefault="00614878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6148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8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8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4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148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9F2A1C" w14:textId="77777777" w:rsidR="005B21A1" w:rsidRPr="00614878" w:rsidRDefault="005B21A1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27D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720E1C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7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FE7037"/>
    <w:multiLevelType w:val="multilevel"/>
    <w:tmpl w:val="900247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1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3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7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9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0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1"/>
  </w:num>
  <w:num w:numId="5">
    <w:abstractNumId w:val="29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3"/>
  </w:num>
  <w:num w:numId="11">
    <w:abstractNumId w:val="30"/>
  </w:num>
  <w:num w:numId="12">
    <w:abstractNumId w:val="23"/>
  </w:num>
  <w:num w:numId="13">
    <w:abstractNumId w:val="7"/>
  </w:num>
  <w:num w:numId="14">
    <w:abstractNumId w:val="35"/>
  </w:num>
  <w:num w:numId="15">
    <w:abstractNumId w:val="24"/>
  </w:num>
  <w:num w:numId="16">
    <w:abstractNumId w:val="15"/>
  </w:num>
  <w:num w:numId="17">
    <w:abstractNumId w:val="8"/>
  </w:num>
  <w:num w:numId="18">
    <w:abstractNumId w:val="10"/>
  </w:num>
  <w:num w:numId="19">
    <w:abstractNumId w:val="33"/>
  </w:num>
  <w:num w:numId="20">
    <w:abstractNumId w:val="39"/>
  </w:num>
  <w:num w:numId="21">
    <w:abstractNumId w:val="21"/>
  </w:num>
  <w:num w:numId="22">
    <w:abstractNumId w:val="37"/>
  </w:num>
  <w:num w:numId="23">
    <w:abstractNumId w:val="16"/>
  </w:num>
  <w:num w:numId="24">
    <w:abstractNumId w:val="20"/>
  </w:num>
  <w:num w:numId="25">
    <w:abstractNumId w:val="27"/>
  </w:num>
  <w:num w:numId="26">
    <w:abstractNumId w:val="11"/>
  </w:num>
  <w:num w:numId="27">
    <w:abstractNumId w:val="25"/>
  </w:num>
  <w:num w:numId="28">
    <w:abstractNumId w:val="38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4"/>
  </w:num>
  <w:num w:numId="33">
    <w:abstractNumId w:val="32"/>
  </w:num>
  <w:num w:numId="34">
    <w:abstractNumId w:val="5"/>
  </w:num>
  <w:num w:numId="35">
    <w:abstractNumId w:val="18"/>
  </w:num>
  <w:num w:numId="36">
    <w:abstractNumId w:val="2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6"/>
  </w:num>
  <w:num w:numId="40">
    <w:abstractNumId w:val="14"/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33"/>
    <w:rsid w:val="000018F4"/>
    <w:rsid w:val="0001329F"/>
    <w:rsid w:val="0002363E"/>
    <w:rsid w:val="00030656"/>
    <w:rsid w:val="00051E97"/>
    <w:rsid w:val="00062B0C"/>
    <w:rsid w:val="00065A49"/>
    <w:rsid w:val="00073BE3"/>
    <w:rsid w:val="00074100"/>
    <w:rsid w:val="0007503E"/>
    <w:rsid w:val="0009247D"/>
    <w:rsid w:val="000B3530"/>
    <w:rsid w:val="000C3787"/>
    <w:rsid w:val="000C37B6"/>
    <w:rsid w:val="000F138B"/>
    <w:rsid w:val="000F5255"/>
    <w:rsid w:val="000F7219"/>
    <w:rsid w:val="00101D6B"/>
    <w:rsid w:val="00105CC6"/>
    <w:rsid w:val="00106FF4"/>
    <w:rsid w:val="00107C6D"/>
    <w:rsid w:val="001204A4"/>
    <w:rsid w:val="00120D15"/>
    <w:rsid w:val="00136B01"/>
    <w:rsid w:val="00137AE1"/>
    <w:rsid w:val="001503A4"/>
    <w:rsid w:val="00152309"/>
    <w:rsid w:val="00155AFD"/>
    <w:rsid w:val="00157D9B"/>
    <w:rsid w:val="00162888"/>
    <w:rsid w:val="0017382B"/>
    <w:rsid w:val="00176C10"/>
    <w:rsid w:val="0017740F"/>
    <w:rsid w:val="0017774E"/>
    <w:rsid w:val="00183F51"/>
    <w:rsid w:val="0018460E"/>
    <w:rsid w:val="001B234F"/>
    <w:rsid w:val="001C644F"/>
    <w:rsid w:val="001C79BA"/>
    <w:rsid w:val="001E0C4B"/>
    <w:rsid w:val="001E199F"/>
    <w:rsid w:val="001E267B"/>
    <w:rsid w:val="001F2A95"/>
    <w:rsid w:val="00200008"/>
    <w:rsid w:val="002022D7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753E4"/>
    <w:rsid w:val="002806DB"/>
    <w:rsid w:val="0028558B"/>
    <w:rsid w:val="00293B00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2F490D"/>
    <w:rsid w:val="002F6B34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702C4"/>
    <w:rsid w:val="0037438A"/>
    <w:rsid w:val="0038535E"/>
    <w:rsid w:val="003A3A60"/>
    <w:rsid w:val="003A5839"/>
    <w:rsid w:val="003A5EAC"/>
    <w:rsid w:val="003B0828"/>
    <w:rsid w:val="003B0C12"/>
    <w:rsid w:val="003B5A86"/>
    <w:rsid w:val="003B615F"/>
    <w:rsid w:val="003D0D67"/>
    <w:rsid w:val="003D47C8"/>
    <w:rsid w:val="003D5628"/>
    <w:rsid w:val="003E69AD"/>
    <w:rsid w:val="00412D0A"/>
    <w:rsid w:val="00413056"/>
    <w:rsid w:val="00415FD8"/>
    <w:rsid w:val="00420B41"/>
    <w:rsid w:val="00445033"/>
    <w:rsid w:val="00455D70"/>
    <w:rsid w:val="004568C4"/>
    <w:rsid w:val="00472160"/>
    <w:rsid w:val="00475E7F"/>
    <w:rsid w:val="004801D4"/>
    <w:rsid w:val="00480D9E"/>
    <w:rsid w:val="004848B6"/>
    <w:rsid w:val="00495A47"/>
    <w:rsid w:val="004A0485"/>
    <w:rsid w:val="004A0C57"/>
    <w:rsid w:val="004A438B"/>
    <w:rsid w:val="004A60B4"/>
    <w:rsid w:val="004A78B4"/>
    <w:rsid w:val="004B23E2"/>
    <w:rsid w:val="004B5A85"/>
    <w:rsid w:val="004C7A61"/>
    <w:rsid w:val="004D14BD"/>
    <w:rsid w:val="004D6408"/>
    <w:rsid w:val="004E03A9"/>
    <w:rsid w:val="004F0EAC"/>
    <w:rsid w:val="004F55DA"/>
    <w:rsid w:val="005017AF"/>
    <w:rsid w:val="00501A2D"/>
    <w:rsid w:val="00503A72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237C"/>
    <w:rsid w:val="005A319C"/>
    <w:rsid w:val="005B13B2"/>
    <w:rsid w:val="005B21A1"/>
    <w:rsid w:val="005E255D"/>
    <w:rsid w:val="005E2AC6"/>
    <w:rsid w:val="005F1146"/>
    <w:rsid w:val="005F152F"/>
    <w:rsid w:val="00602189"/>
    <w:rsid w:val="00602B98"/>
    <w:rsid w:val="006113B2"/>
    <w:rsid w:val="00614878"/>
    <w:rsid w:val="00616782"/>
    <w:rsid w:val="0063046B"/>
    <w:rsid w:val="00651777"/>
    <w:rsid w:val="006532F4"/>
    <w:rsid w:val="00657AC4"/>
    <w:rsid w:val="006917A7"/>
    <w:rsid w:val="006929B2"/>
    <w:rsid w:val="00692D07"/>
    <w:rsid w:val="006A7A63"/>
    <w:rsid w:val="006B1541"/>
    <w:rsid w:val="006B42D4"/>
    <w:rsid w:val="006B5D79"/>
    <w:rsid w:val="006B5DFA"/>
    <w:rsid w:val="006D56AE"/>
    <w:rsid w:val="006E1587"/>
    <w:rsid w:val="006F3CE2"/>
    <w:rsid w:val="006F7C7D"/>
    <w:rsid w:val="00702FF2"/>
    <w:rsid w:val="007132EA"/>
    <w:rsid w:val="007172F5"/>
    <w:rsid w:val="00725219"/>
    <w:rsid w:val="0073253A"/>
    <w:rsid w:val="0074365C"/>
    <w:rsid w:val="00751069"/>
    <w:rsid w:val="00754267"/>
    <w:rsid w:val="007542FF"/>
    <w:rsid w:val="00773A3F"/>
    <w:rsid w:val="007A2618"/>
    <w:rsid w:val="007B0452"/>
    <w:rsid w:val="007B7A0D"/>
    <w:rsid w:val="007B7B1A"/>
    <w:rsid w:val="007C07F2"/>
    <w:rsid w:val="007D20F0"/>
    <w:rsid w:val="007D349F"/>
    <w:rsid w:val="007D7154"/>
    <w:rsid w:val="007E12DB"/>
    <w:rsid w:val="007F0CD6"/>
    <w:rsid w:val="00802F8A"/>
    <w:rsid w:val="008225F2"/>
    <w:rsid w:val="00850F5B"/>
    <w:rsid w:val="00851BA6"/>
    <w:rsid w:val="008548F3"/>
    <w:rsid w:val="00856FD7"/>
    <w:rsid w:val="00873E6F"/>
    <w:rsid w:val="00875C7B"/>
    <w:rsid w:val="008764BE"/>
    <w:rsid w:val="008816ED"/>
    <w:rsid w:val="00896AB7"/>
    <w:rsid w:val="00896F52"/>
    <w:rsid w:val="008B149A"/>
    <w:rsid w:val="008B6E04"/>
    <w:rsid w:val="008D4780"/>
    <w:rsid w:val="008D5F02"/>
    <w:rsid w:val="008E0C85"/>
    <w:rsid w:val="008F1635"/>
    <w:rsid w:val="00900B2E"/>
    <w:rsid w:val="0090673E"/>
    <w:rsid w:val="0091126D"/>
    <w:rsid w:val="00912222"/>
    <w:rsid w:val="00912775"/>
    <w:rsid w:val="00937ADC"/>
    <w:rsid w:val="00942DB8"/>
    <w:rsid w:val="0094338F"/>
    <w:rsid w:val="00946925"/>
    <w:rsid w:val="00951505"/>
    <w:rsid w:val="0095321C"/>
    <w:rsid w:val="00962CBE"/>
    <w:rsid w:val="00972C14"/>
    <w:rsid w:val="00987D48"/>
    <w:rsid w:val="00995B39"/>
    <w:rsid w:val="00995D90"/>
    <w:rsid w:val="009B497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4B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1639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531C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63318"/>
    <w:rsid w:val="00B7124B"/>
    <w:rsid w:val="00B75C3E"/>
    <w:rsid w:val="00B810BE"/>
    <w:rsid w:val="00B87DEA"/>
    <w:rsid w:val="00B9052B"/>
    <w:rsid w:val="00B94FB8"/>
    <w:rsid w:val="00BA49CC"/>
    <w:rsid w:val="00BB6E02"/>
    <w:rsid w:val="00BC2CF0"/>
    <w:rsid w:val="00BC555A"/>
    <w:rsid w:val="00BD0975"/>
    <w:rsid w:val="00BD5D5B"/>
    <w:rsid w:val="00BF2DA5"/>
    <w:rsid w:val="00BF4FBA"/>
    <w:rsid w:val="00C02E64"/>
    <w:rsid w:val="00C125B9"/>
    <w:rsid w:val="00C16DA7"/>
    <w:rsid w:val="00C22C8D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341F"/>
    <w:rsid w:val="00CB6CFC"/>
    <w:rsid w:val="00CC195F"/>
    <w:rsid w:val="00CC4ADC"/>
    <w:rsid w:val="00CC55C9"/>
    <w:rsid w:val="00CD2B60"/>
    <w:rsid w:val="00CD6967"/>
    <w:rsid w:val="00CE00B4"/>
    <w:rsid w:val="00CF4488"/>
    <w:rsid w:val="00CF4621"/>
    <w:rsid w:val="00D05497"/>
    <w:rsid w:val="00D11EEE"/>
    <w:rsid w:val="00D21AD8"/>
    <w:rsid w:val="00D21C57"/>
    <w:rsid w:val="00D21E5D"/>
    <w:rsid w:val="00D22098"/>
    <w:rsid w:val="00D25348"/>
    <w:rsid w:val="00D362BD"/>
    <w:rsid w:val="00D40C84"/>
    <w:rsid w:val="00D45DBE"/>
    <w:rsid w:val="00D53A4D"/>
    <w:rsid w:val="00D57F74"/>
    <w:rsid w:val="00D65294"/>
    <w:rsid w:val="00D82CB1"/>
    <w:rsid w:val="00D84600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6E0A"/>
    <w:rsid w:val="00DF6E6B"/>
    <w:rsid w:val="00E132F3"/>
    <w:rsid w:val="00E16278"/>
    <w:rsid w:val="00E22468"/>
    <w:rsid w:val="00E26120"/>
    <w:rsid w:val="00E30841"/>
    <w:rsid w:val="00E35FB9"/>
    <w:rsid w:val="00E403A3"/>
    <w:rsid w:val="00E43A6E"/>
    <w:rsid w:val="00E53E00"/>
    <w:rsid w:val="00E64711"/>
    <w:rsid w:val="00E8443A"/>
    <w:rsid w:val="00EA07AA"/>
    <w:rsid w:val="00EA493E"/>
    <w:rsid w:val="00EA69EE"/>
    <w:rsid w:val="00EB5FA7"/>
    <w:rsid w:val="00EB61AC"/>
    <w:rsid w:val="00EC3C75"/>
    <w:rsid w:val="00EC6729"/>
    <w:rsid w:val="00ED0EF2"/>
    <w:rsid w:val="00ED13CF"/>
    <w:rsid w:val="00ED1CEC"/>
    <w:rsid w:val="00ED5D1E"/>
    <w:rsid w:val="00ED6748"/>
    <w:rsid w:val="00ED695C"/>
    <w:rsid w:val="00EF0C2E"/>
    <w:rsid w:val="00EF18B2"/>
    <w:rsid w:val="00F058F6"/>
    <w:rsid w:val="00F1098D"/>
    <w:rsid w:val="00F140C1"/>
    <w:rsid w:val="00F36F20"/>
    <w:rsid w:val="00F37E03"/>
    <w:rsid w:val="00F4335B"/>
    <w:rsid w:val="00F45328"/>
    <w:rsid w:val="00F5092C"/>
    <w:rsid w:val="00F5554A"/>
    <w:rsid w:val="00F668F1"/>
    <w:rsid w:val="00F85271"/>
    <w:rsid w:val="00F903F0"/>
    <w:rsid w:val="00F9496C"/>
    <w:rsid w:val="00FB0582"/>
    <w:rsid w:val="00FB540A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96879BC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  <w:style w:type="paragraph" w:styleId="af6">
    <w:name w:val="No Spacing"/>
    <w:link w:val="af7"/>
    <w:uiPriority w:val="1"/>
    <w:qFormat/>
    <w:rsid w:val="00B8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B87DEA"/>
    <w:rPr>
      <w:rFonts w:ascii="Calibri" w:eastAsia="Times New Roman" w:hAnsi="Calibri" w:cs="Times New Roman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7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0597-A27A-4FAA-B2B5-5A33EB8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Никифорова</dc:creator>
  <cp:lastModifiedBy>Татьяна Петрова</cp:lastModifiedBy>
  <cp:revision>2</cp:revision>
  <cp:lastPrinted>2023-12-14T07:11:00Z</cp:lastPrinted>
  <dcterms:created xsi:type="dcterms:W3CDTF">2024-01-11T10:14:00Z</dcterms:created>
  <dcterms:modified xsi:type="dcterms:W3CDTF">2024-01-11T10:14:00Z</dcterms:modified>
</cp:coreProperties>
</file>